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76512E" w:rsidRDefault="0076512E" w:rsidP="0076512E">
      <w:pPr>
        <w:ind w:left="567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Министерство сельского</w:t>
      </w:r>
    </w:p>
    <w:p w:rsidR="0076512E" w:rsidRDefault="0076512E" w:rsidP="0076512E">
      <w:pPr>
        <w:ind w:left="567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хозяйства и продовольствия</w:t>
      </w:r>
    </w:p>
    <w:p w:rsidR="0076512E" w:rsidRDefault="0076512E" w:rsidP="0076512E">
      <w:pPr>
        <w:ind w:left="567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Республики Дагестан</w:t>
      </w:r>
    </w:p>
    <w:p w:rsidR="0076512E" w:rsidRDefault="0076512E" w:rsidP="00C75A9A">
      <w:pPr>
        <w:rPr>
          <w:rFonts w:eastAsia="Calibri"/>
          <w:b/>
          <w:sz w:val="28"/>
          <w:szCs w:val="28"/>
          <w:lang w:eastAsia="en-US"/>
        </w:rPr>
      </w:pPr>
    </w:p>
    <w:p w:rsidR="002A7148" w:rsidRDefault="00C75A9A" w:rsidP="00C75A9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№ </w:t>
      </w:r>
      <w:r w:rsidR="0076512E">
        <w:rPr>
          <w:rFonts w:eastAsia="Calibri"/>
          <w:b/>
          <w:sz w:val="28"/>
          <w:szCs w:val="28"/>
          <w:lang w:eastAsia="en-US"/>
        </w:rPr>
        <w:t>12-07/1-23-2250/19</w:t>
      </w:r>
      <w:r>
        <w:rPr>
          <w:rFonts w:eastAsia="Calibri"/>
          <w:b/>
          <w:sz w:val="28"/>
          <w:szCs w:val="28"/>
          <w:lang w:eastAsia="en-US"/>
        </w:rPr>
        <w:t xml:space="preserve"> от </w:t>
      </w:r>
      <w:r w:rsidR="0076512E">
        <w:rPr>
          <w:rFonts w:eastAsia="Calibri"/>
          <w:b/>
          <w:sz w:val="28"/>
          <w:szCs w:val="28"/>
          <w:lang w:eastAsia="en-US"/>
        </w:rPr>
        <w:t>27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76512E">
        <w:rPr>
          <w:rFonts w:eastAsia="Calibri"/>
          <w:b/>
          <w:sz w:val="28"/>
          <w:szCs w:val="28"/>
          <w:lang w:eastAsia="en-US"/>
        </w:rPr>
        <w:t>июня</w:t>
      </w:r>
      <w:r>
        <w:rPr>
          <w:rFonts w:eastAsia="Calibri"/>
          <w:b/>
          <w:sz w:val="28"/>
          <w:szCs w:val="28"/>
          <w:lang w:eastAsia="en-US"/>
        </w:rPr>
        <w:t xml:space="preserve"> 2019 года.</w:t>
      </w:r>
    </w:p>
    <w:p w:rsidR="00B11E08" w:rsidRPr="00B11E08" w:rsidRDefault="00B11E08" w:rsidP="00B11E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11E08" w:rsidRPr="00B11E08" w:rsidRDefault="00B11E08" w:rsidP="00B11E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1E08">
        <w:rPr>
          <w:rFonts w:eastAsia="Calibri"/>
          <w:b/>
          <w:sz w:val="28"/>
          <w:szCs w:val="28"/>
          <w:lang w:eastAsia="en-US"/>
        </w:rPr>
        <w:t>Заключение</w:t>
      </w:r>
    </w:p>
    <w:p w:rsidR="00396BF4" w:rsidRDefault="00B11E08" w:rsidP="00B11E0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оценке регулирующего воздействия на проект постановления Правительства Республики Дагестан </w:t>
      </w:r>
      <w:r w:rsidR="007651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 внесении изменений в Порядок предоставления грантов сельскохозяйственным потребительским кооперативам Республики Дагестан на развитие материально-технической базы» </w:t>
      </w:r>
    </w:p>
    <w:p w:rsidR="00B11E08" w:rsidRPr="00B11E08" w:rsidRDefault="00B11E08" w:rsidP="00B11E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08" w:rsidRDefault="00B11E08" w:rsidP="00B11E0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 рассмотрело </w:t>
      </w:r>
      <w:r>
        <w:rPr>
          <w:rFonts w:eastAsia="Calibri"/>
          <w:sz w:val="28"/>
          <w:szCs w:val="28"/>
          <w:lang w:eastAsia="en-US"/>
        </w:rPr>
        <w:t>проект постановления</w:t>
      </w:r>
      <w:r w:rsidRPr="00396B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Правительства </w:t>
      </w:r>
      <w:r w:rsidRPr="00396BF4">
        <w:rPr>
          <w:rFonts w:eastAsia="Calibri"/>
          <w:sz w:val="28"/>
          <w:szCs w:val="28"/>
          <w:lang w:eastAsia="en-US"/>
        </w:rPr>
        <w:t xml:space="preserve">Республики Дагестан </w:t>
      </w:r>
      <w:r w:rsidR="0076512E" w:rsidRPr="0076512E">
        <w:rPr>
          <w:rFonts w:eastAsia="Calibri"/>
          <w:sz w:val="28"/>
          <w:szCs w:val="28"/>
          <w:lang w:eastAsia="en-US"/>
        </w:rPr>
        <w:t>«О внесении изменений в Порядок предоставления грантов сельскохозяйственным потребительским кооперативам Республики Дагестан на развитие материально-технической базы»</w:t>
      </w:r>
      <w:r w:rsidRPr="00396BF4">
        <w:rPr>
          <w:rFonts w:eastAsia="Calibri"/>
          <w:sz w:val="28"/>
          <w:szCs w:val="28"/>
          <w:lang w:eastAsia="en-US"/>
        </w:rPr>
        <w:t xml:space="preserve"> (далее – проект акта), разработанный и направленный для подготовки настоящего заключения, и сообщает следующее.</w:t>
      </w:r>
    </w:p>
    <w:p w:rsidR="00B11E08" w:rsidRDefault="00B11E08" w:rsidP="00B11E08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Общая информация</w:t>
      </w:r>
    </w:p>
    <w:p w:rsidR="00B11E08" w:rsidRPr="00396BF4" w:rsidRDefault="00B11E08" w:rsidP="00B11E08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76512E">
        <w:rPr>
          <w:b/>
          <w:sz w:val="28"/>
          <w:szCs w:val="28"/>
        </w:rPr>
        <w:t>низкая</w:t>
      </w:r>
      <w:r w:rsidRPr="00396BF4">
        <w:rPr>
          <w:b/>
          <w:sz w:val="28"/>
          <w:szCs w:val="28"/>
        </w:rPr>
        <w:t>.</w:t>
      </w:r>
    </w:p>
    <w:p w:rsidR="00B11E08" w:rsidRDefault="00B11E08" w:rsidP="00B11E0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 xml:space="preserve">Проект акта отнесен к </w:t>
      </w:r>
      <w:r w:rsidR="0076512E">
        <w:rPr>
          <w:b/>
          <w:sz w:val="28"/>
          <w:szCs w:val="28"/>
        </w:rPr>
        <w:t>низкой</w:t>
      </w:r>
      <w:r w:rsidRPr="00396BF4">
        <w:rPr>
          <w:b/>
          <w:sz w:val="28"/>
          <w:szCs w:val="28"/>
        </w:rPr>
        <w:t xml:space="preserve"> степени регулирующего воздействия в соответствии </w:t>
      </w:r>
      <w:r w:rsidRPr="00396BF4">
        <w:rPr>
          <w:rFonts w:eastAsia="Calibri"/>
          <w:b/>
          <w:bCs/>
          <w:sz w:val="28"/>
          <w:szCs w:val="28"/>
        </w:rPr>
        <w:t>с подпунктом «</w:t>
      </w:r>
      <w:r w:rsidR="0076512E">
        <w:rPr>
          <w:rFonts w:eastAsia="Calibri"/>
          <w:b/>
          <w:bCs/>
          <w:sz w:val="28"/>
          <w:szCs w:val="28"/>
        </w:rPr>
        <w:t>в</w:t>
      </w:r>
      <w:r w:rsidRPr="00396BF4">
        <w:rPr>
          <w:rFonts w:eastAsia="Calibri"/>
          <w:b/>
          <w:bCs/>
          <w:sz w:val="28"/>
          <w:szCs w:val="28"/>
        </w:rPr>
        <w:t>» пункта 10</w:t>
      </w:r>
      <w:r w:rsidRPr="00396BF4">
        <w:rPr>
          <w:b/>
          <w:sz w:val="28"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B11E08" w:rsidRDefault="00B11E08" w:rsidP="00B11E0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CF490B">
        <w:rPr>
          <w:b/>
          <w:sz w:val="28"/>
          <w:szCs w:val="28"/>
        </w:rPr>
        <w:t>впервые</w:t>
      </w:r>
      <w:r w:rsidRPr="00396BF4">
        <w:rPr>
          <w:b/>
          <w:sz w:val="28"/>
          <w:szCs w:val="28"/>
        </w:rPr>
        <w:t>.</w:t>
      </w:r>
    </w:p>
    <w:p w:rsidR="00B11E08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CF490B">
        <w:rPr>
          <w:b/>
          <w:sz w:val="28"/>
          <w:szCs w:val="28"/>
        </w:rPr>
        <w:t>не подготавливалось</w:t>
      </w:r>
      <w:r w:rsidRPr="00396BF4">
        <w:rPr>
          <w:b/>
          <w:sz w:val="28"/>
          <w:szCs w:val="28"/>
        </w:rPr>
        <w:t>.</w:t>
      </w:r>
      <w:r w:rsidRPr="00396BF4">
        <w:rPr>
          <w:sz w:val="28"/>
          <w:szCs w:val="28"/>
        </w:rPr>
        <w:t xml:space="preserve"> 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1.4. Полный электронный адрес размещения проекта акта в информационно-телекоммуникационной сети «Интернет»:</w:t>
      </w:r>
    </w:p>
    <w:p w:rsidR="00B11E08" w:rsidRDefault="00F86FD9" w:rsidP="00B11E08">
      <w:pPr>
        <w:ind w:firstLine="851"/>
        <w:contextualSpacing/>
        <w:jc w:val="both"/>
        <w:rPr>
          <w:sz w:val="28"/>
          <w:szCs w:val="28"/>
        </w:rPr>
      </w:pPr>
      <w:hyperlink r:id="rId7" w:anchor="npa=1657" w:history="1">
        <w:r w:rsidR="0076512E" w:rsidRPr="0076512E">
          <w:rPr>
            <w:rStyle w:val="a4"/>
            <w:sz w:val="28"/>
          </w:rPr>
          <w:t>http://dagorv.ru/projects#npa=1657</w:t>
        </w:r>
      </w:hyperlink>
      <w:r w:rsidR="00B11E08" w:rsidRPr="00396BF4">
        <w:rPr>
          <w:sz w:val="28"/>
          <w:szCs w:val="28"/>
        </w:rPr>
        <w:t>.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B11E08" w:rsidRDefault="00B11E08" w:rsidP="00B11E0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2003D6" w:rsidRDefault="002003D6" w:rsidP="002003D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Республики Дагестан в соответствие с требованиями законодательства Республики Дагестан, и в соответствии с пунктом 22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246, процедура оценки регулирующего воздействия в отношении проекта акта проведена в упрощенном порядке без размещения уведомления об обсуждении идеи (концепции) предлагаемого правового регулирования.</w:t>
      </w:r>
    </w:p>
    <w:p w:rsidR="002003D6" w:rsidRPr="00396BF4" w:rsidRDefault="002003D6" w:rsidP="002003D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6BF4">
        <w:rPr>
          <w:sz w:val="28"/>
          <w:szCs w:val="28"/>
        </w:rPr>
        <w:t>убличн</w:t>
      </w:r>
      <w:r>
        <w:rPr>
          <w:sz w:val="28"/>
          <w:szCs w:val="28"/>
        </w:rPr>
        <w:t>ы</w:t>
      </w:r>
      <w:r w:rsidRPr="00396BF4">
        <w:rPr>
          <w:sz w:val="28"/>
          <w:szCs w:val="28"/>
        </w:rPr>
        <w:t>е обсуждени</w:t>
      </w:r>
      <w:r>
        <w:rPr>
          <w:sz w:val="28"/>
          <w:szCs w:val="28"/>
        </w:rPr>
        <w:t>я о</w:t>
      </w:r>
      <w:r w:rsidRPr="00396BF4">
        <w:rPr>
          <w:sz w:val="28"/>
          <w:szCs w:val="28"/>
        </w:rPr>
        <w:t>рганом – разработчиком проведен</w:t>
      </w:r>
      <w:r>
        <w:rPr>
          <w:sz w:val="28"/>
          <w:szCs w:val="28"/>
        </w:rPr>
        <w:t>ы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396BF4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96BF4">
        <w:rPr>
          <w:sz w:val="28"/>
          <w:szCs w:val="28"/>
        </w:rPr>
        <w:t xml:space="preserve"> акта </w:t>
      </w:r>
      <w:r>
        <w:rPr>
          <w:sz w:val="28"/>
          <w:szCs w:val="28"/>
        </w:rPr>
        <w:t xml:space="preserve">и сводному отчету </w:t>
      </w:r>
      <w:r w:rsidRPr="00396BF4">
        <w:rPr>
          <w:sz w:val="28"/>
          <w:szCs w:val="28"/>
        </w:rPr>
        <w:t xml:space="preserve">в сроки с </w:t>
      </w:r>
      <w:r>
        <w:rPr>
          <w:sz w:val="28"/>
          <w:szCs w:val="28"/>
        </w:rPr>
        <w:t>19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96BF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96BF4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25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96BF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96BF4">
        <w:rPr>
          <w:sz w:val="28"/>
          <w:szCs w:val="28"/>
        </w:rPr>
        <w:t xml:space="preserve"> года,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8" w:history="1">
        <w:r w:rsidRPr="00396BF4">
          <w:rPr>
            <w:rStyle w:val="a4"/>
            <w:sz w:val="28"/>
            <w:szCs w:val="28"/>
            <w:lang w:val="en-US"/>
          </w:rPr>
          <w:t>www</w:t>
        </w:r>
        <w:r w:rsidRPr="00396BF4">
          <w:rPr>
            <w:rStyle w:val="a4"/>
            <w:sz w:val="28"/>
            <w:szCs w:val="28"/>
          </w:rPr>
          <w:t>.</w:t>
        </w:r>
        <w:proofErr w:type="spellStart"/>
        <w:r w:rsidRPr="00396BF4">
          <w:rPr>
            <w:rStyle w:val="a4"/>
            <w:sz w:val="28"/>
            <w:szCs w:val="28"/>
            <w:lang w:val="en-US"/>
          </w:rPr>
          <w:t>dagorv</w:t>
        </w:r>
        <w:proofErr w:type="spellEnd"/>
        <w:r w:rsidRPr="00396BF4">
          <w:rPr>
            <w:rStyle w:val="a4"/>
            <w:sz w:val="28"/>
            <w:szCs w:val="28"/>
          </w:rPr>
          <w:t>.</w:t>
        </w:r>
        <w:proofErr w:type="spellStart"/>
        <w:r w:rsidRPr="00396BF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96BF4">
        <w:rPr>
          <w:sz w:val="28"/>
          <w:szCs w:val="28"/>
        </w:rPr>
        <w:t>.</w:t>
      </w:r>
    </w:p>
    <w:p w:rsidR="002003D6" w:rsidRPr="00396BF4" w:rsidRDefault="002003D6" w:rsidP="002003D6">
      <w:pPr>
        <w:ind w:firstLine="851"/>
        <w:jc w:val="both"/>
        <w:rPr>
          <w:sz w:val="28"/>
          <w:szCs w:val="28"/>
        </w:rPr>
      </w:pPr>
      <w:r w:rsidRPr="009757C4">
        <w:rPr>
          <w:sz w:val="28"/>
          <w:szCs w:val="28"/>
        </w:rPr>
        <w:t>В ходе публичн</w:t>
      </w:r>
      <w:r>
        <w:rPr>
          <w:sz w:val="28"/>
          <w:szCs w:val="28"/>
        </w:rPr>
        <w:t>ых</w:t>
      </w:r>
      <w:r w:rsidRPr="009757C4">
        <w:rPr>
          <w:sz w:val="28"/>
          <w:szCs w:val="28"/>
        </w:rPr>
        <w:t xml:space="preserve"> обсужден</w:t>
      </w:r>
      <w:r>
        <w:rPr>
          <w:sz w:val="28"/>
          <w:szCs w:val="28"/>
        </w:rPr>
        <w:t>ий</w:t>
      </w:r>
      <w:r w:rsidRPr="009757C4">
        <w:rPr>
          <w:sz w:val="28"/>
          <w:szCs w:val="28"/>
        </w:rPr>
        <w:t xml:space="preserve"> проекта акта и сводного отчета замечания и предложения не поступ</w:t>
      </w:r>
      <w:r>
        <w:rPr>
          <w:sz w:val="28"/>
          <w:szCs w:val="28"/>
        </w:rPr>
        <w:t>и</w:t>
      </w:r>
      <w:r w:rsidRPr="009757C4">
        <w:rPr>
          <w:sz w:val="28"/>
          <w:szCs w:val="28"/>
        </w:rPr>
        <w:t>ли.</w:t>
      </w:r>
      <w:r>
        <w:rPr>
          <w:sz w:val="28"/>
          <w:szCs w:val="28"/>
        </w:rPr>
        <w:t xml:space="preserve"> </w:t>
      </w:r>
      <w:r w:rsidRPr="00396BF4">
        <w:rPr>
          <w:sz w:val="28"/>
          <w:szCs w:val="28"/>
        </w:rPr>
        <w:t xml:space="preserve"> </w:t>
      </w:r>
    </w:p>
    <w:p w:rsidR="00396BF4" w:rsidRDefault="00396BF4" w:rsidP="00C37A3C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 w:rsidR="002003D6">
        <w:rPr>
          <w:b/>
          <w:i/>
          <w:sz w:val="28"/>
          <w:szCs w:val="28"/>
        </w:rPr>
        <w:t>22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</w:t>
      </w:r>
      <w:r w:rsidR="005D218A">
        <w:rPr>
          <w:b/>
          <w:i/>
          <w:sz w:val="28"/>
          <w:szCs w:val="28"/>
        </w:rPr>
        <w:t xml:space="preserve"> </w:t>
      </w:r>
      <w:r w:rsidRPr="00396BF4">
        <w:rPr>
          <w:b/>
          <w:i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993F8C" w:rsidRPr="00396BF4" w:rsidRDefault="00396BF4" w:rsidP="00993F8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2.2. Выводы об отсутствии либо обоснованности наличия в проекте акта положений, которые: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510F4F" w:rsidRDefault="00C463B5" w:rsidP="00965E65">
      <w:pPr>
        <w:ind w:firstLine="851"/>
        <w:jc w:val="both"/>
        <w:rPr>
          <w:b/>
          <w:i/>
          <w:sz w:val="28"/>
          <w:szCs w:val="28"/>
        </w:rPr>
      </w:pPr>
      <w:r w:rsidRPr="00C463B5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463B5" w:rsidRPr="008924DE" w:rsidRDefault="00C463B5" w:rsidP="00C46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8924DE">
        <w:rPr>
          <w:b/>
          <w:i/>
          <w:sz w:val="28"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396BF4" w:rsidRP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принятие  проекта акта не приведет к возникновению </w:t>
      </w:r>
      <w:r w:rsidR="00AC3F7C">
        <w:rPr>
          <w:b/>
          <w:i/>
          <w:sz w:val="28"/>
          <w:szCs w:val="28"/>
        </w:rPr>
        <w:t>иных</w:t>
      </w:r>
      <w:r w:rsidRPr="00396BF4">
        <w:rPr>
          <w:b/>
          <w:i/>
          <w:sz w:val="28"/>
          <w:szCs w:val="28"/>
        </w:rPr>
        <w:t xml:space="preserve">  расходов республиканского бюджета Республики Дагестан;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C463B5" w:rsidRPr="00C463B5" w:rsidRDefault="00C463B5" w:rsidP="00C463B5">
      <w:pPr>
        <w:ind w:firstLine="851"/>
        <w:jc w:val="both"/>
        <w:rPr>
          <w:b/>
          <w:i/>
          <w:sz w:val="28"/>
          <w:szCs w:val="28"/>
        </w:rPr>
      </w:pPr>
      <w:r w:rsidRPr="00C463B5">
        <w:rPr>
          <w:b/>
          <w:i/>
          <w:sz w:val="28"/>
          <w:szCs w:val="28"/>
        </w:rPr>
        <w:t>принятие указанного проекта акта не повлечет ограничение конкуренции;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2003D6" w:rsidRPr="002003D6" w:rsidRDefault="002003D6" w:rsidP="002003D6">
      <w:pPr>
        <w:ind w:firstLine="851"/>
        <w:jc w:val="both"/>
        <w:rPr>
          <w:b/>
          <w:i/>
          <w:sz w:val="28"/>
          <w:szCs w:val="28"/>
        </w:rPr>
      </w:pPr>
      <w:r w:rsidRPr="002003D6">
        <w:rPr>
          <w:b/>
          <w:i/>
          <w:sz w:val="28"/>
          <w:szCs w:val="28"/>
        </w:rPr>
        <w:t xml:space="preserve"> Министерство экономики и территориального развития Республики Дагестан сообщает о наличии достаточного обоснования для решения проблемы способом, предложенным органом-разработчиком, ввиду того, что проект акта разработан в целях приведения его в соответствие с </w:t>
      </w:r>
      <w:r>
        <w:rPr>
          <w:b/>
          <w:i/>
          <w:sz w:val="28"/>
          <w:szCs w:val="28"/>
        </w:rPr>
        <w:t>распоряжением</w:t>
      </w:r>
      <w:r w:rsidRPr="002003D6">
        <w:rPr>
          <w:b/>
          <w:i/>
          <w:sz w:val="28"/>
          <w:szCs w:val="28"/>
        </w:rPr>
        <w:t xml:space="preserve"> Правительства Российской Федерации от </w:t>
      </w:r>
      <w:r>
        <w:rPr>
          <w:b/>
          <w:i/>
          <w:sz w:val="28"/>
          <w:szCs w:val="28"/>
        </w:rPr>
        <w:t>7</w:t>
      </w:r>
      <w:r w:rsidRPr="002003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марта</w:t>
      </w:r>
      <w:r w:rsidRPr="002003D6">
        <w:rPr>
          <w:b/>
          <w:i/>
          <w:sz w:val="28"/>
          <w:szCs w:val="28"/>
        </w:rPr>
        <w:t xml:space="preserve"> 2019 года № </w:t>
      </w:r>
      <w:r>
        <w:rPr>
          <w:b/>
          <w:i/>
          <w:sz w:val="28"/>
          <w:szCs w:val="28"/>
        </w:rPr>
        <w:t>368-р «О казначейском сопровождении авансовых платежей, получаемых юридическими лицами по контрактам (договорам) на поставку товаров, выполнением работ, оказание услуг, заключаемым в 2019 году»</w:t>
      </w:r>
      <w:r w:rsidRPr="002003D6">
        <w:rPr>
          <w:b/>
          <w:i/>
          <w:sz w:val="28"/>
          <w:szCs w:val="28"/>
        </w:rPr>
        <w:t>.</w:t>
      </w:r>
    </w:p>
    <w:p w:rsidR="00E31715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 w:rsidR="00E438B9">
        <w:rPr>
          <w:sz w:val="28"/>
          <w:szCs w:val="28"/>
        </w:rPr>
        <w:t>Министерства</w:t>
      </w:r>
      <w:r w:rsidR="005D218A">
        <w:rPr>
          <w:sz w:val="28"/>
          <w:szCs w:val="28"/>
        </w:rPr>
        <w:t xml:space="preserve"> отсутствуют.</w:t>
      </w:r>
      <w:r w:rsidR="00E31715">
        <w:rPr>
          <w:sz w:val="28"/>
          <w:szCs w:val="28"/>
        </w:rPr>
        <w:t xml:space="preserve"> </w:t>
      </w:r>
    </w:p>
    <w:p w:rsidR="00C463B5" w:rsidRPr="00C463B5" w:rsidRDefault="00C463B5" w:rsidP="00C463B5">
      <w:pPr>
        <w:ind w:firstLine="851"/>
        <w:jc w:val="both"/>
        <w:rPr>
          <w:sz w:val="28"/>
          <w:szCs w:val="28"/>
        </w:rPr>
      </w:pPr>
      <w:r w:rsidRPr="00C463B5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396BF4" w:rsidRDefault="00396BF4" w:rsidP="00C463B5">
      <w:pPr>
        <w:ind w:firstLine="709"/>
        <w:jc w:val="both"/>
        <w:rPr>
          <w:sz w:val="28"/>
          <w:szCs w:val="28"/>
        </w:rPr>
      </w:pPr>
    </w:p>
    <w:p w:rsidR="002003D6" w:rsidRDefault="002003D6" w:rsidP="00200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Временно исполняющий </w:t>
      </w:r>
    </w:p>
    <w:p w:rsidR="002003D6" w:rsidRDefault="002003D6" w:rsidP="00200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м</w:t>
      </w:r>
      <w:r w:rsidRPr="00E438B9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Pr="00E438B9">
        <w:rPr>
          <w:b/>
          <w:sz w:val="28"/>
          <w:szCs w:val="28"/>
        </w:rPr>
        <w:t xml:space="preserve"> экономики</w:t>
      </w:r>
    </w:p>
    <w:p w:rsidR="002003D6" w:rsidRPr="00E438B9" w:rsidRDefault="002003D6" w:rsidP="00200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438B9">
        <w:rPr>
          <w:b/>
          <w:sz w:val="28"/>
          <w:szCs w:val="28"/>
        </w:rPr>
        <w:t xml:space="preserve">и территориального развития                                </w:t>
      </w:r>
    </w:p>
    <w:p w:rsidR="002003D6" w:rsidRDefault="002003D6" w:rsidP="00E438B9">
      <w:pPr>
        <w:jc w:val="both"/>
        <w:rPr>
          <w:b/>
          <w:sz w:val="28"/>
          <w:szCs w:val="28"/>
        </w:rPr>
      </w:pPr>
      <w:r w:rsidRPr="00E438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E438B9">
        <w:rPr>
          <w:b/>
          <w:sz w:val="28"/>
          <w:szCs w:val="28"/>
        </w:rPr>
        <w:t xml:space="preserve">    Республики Дагестан                                 </w:t>
      </w:r>
      <w:r>
        <w:rPr>
          <w:b/>
          <w:sz w:val="28"/>
          <w:szCs w:val="28"/>
        </w:rPr>
        <w:t xml:space="preserve">       </w:t>
      </w:r>
      <w:r w:rsidRPr="00E438B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Г. Р. Султанов</w:t>
      </w:r>
    </w:p>
    <w:p w:rsidR="00F83B88" w:rsidRDefault="00F83B88" w:rsidP="00E438B9">
      <w:pPr>
        <w:jc w:val="both"/>
        <w:rPr>
          <w:sz w:val="16"/>
          <w:szCs w:val="28"/>
        </w:rPr>
      </w:pPr>
    </w:p>
    <w:p w:rsidR="00C37A3C" w:rsidRPr="00C37A3C" w:rsidRDefault="00C37A3C" w:rsidP="00E438B9">
      <w:pPr>
        <w:jc w:val="both"/>
        <w:rPr>
          <w:sz w:val="16"/>
          <w:szCs w:val="28"/>
        </w:rPr>
      </w:pPr>
      <w:r w:rsidRPr="00C37A3C">
        <w:rPr>
          <w:sz w:val="16"/>
          <w:szCs w:val="28"/>
        </w:rPr>
        <w:t>Исп.: Р. Залов Тел.: 67-32-66</w:t>
      </w:r>
    </w:p>
    <w:sectPr w:rsidR="00C37A3C" w:rsidRPr="00C37A3C" w:rsidSect="00F83B88">
      <w:headerReference w:type="default" r:id="rId9"/>
      <w:footerReference w:type="default" r:id="rId10"/>
      <w:headerReference w:type="first" r:id="rId11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D9" w:rsidRDefault="00F86FD9" w:rsidP="002003D6">
      <w:r>
        <w:separator/>
      </w:r>
    </w:p>
  </w:endnote>
  <w:endnote w:type="continuationSeparator" w:id="0">
    <w:p w:rsidR="00F86FD9" w:rsidRDefault="00F86FD9" w:rsidP="0020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D6" w:rsidRDefault="002003D6">
    <w:pPr>
      <w:pStyle w:val="ad"/>
      <w:jc w:val="center"/>
    </w:pPr>
  </w:p>
  <w:p w:rsidR="002003D6" w:rsidRDefault="002003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D9" w:rsidRDefault="00F86FD9" w:rsidP="002003D6">
      <w:r>
        <w:separator/>
      </w:r>
    </w:p>
  </w:footnote>
  <w:footnote w:type="continuationSeparator" w:id="0">
    <w:p w:rsidR="00F86FD9" w:rsidRDefault="00F86FD9" w:rsidP="0020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D6" w:rsidRDefault="002003D6">
    <w:pPr>
      <w:pStyle w:val="ab"/>
      <w:jc w:val="center"/>
    </w:pPr>
  </w:p>
  <w:p w:rsidR="002003D6" w:rsidRDefault="002003D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902435"/>
      <w:docPartObj>
        <w:docPartGallery w:val="Page Numbers (Top of Page)"/>
        <w:docPartUnique/>
      </w:docPartObj>
    </w:sdtPr>
    <w:sdtEndPr/>
    <w:sdtContent>
      <w:p w:rsidR="002003D6" w:rsidRDefault="002003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03D6" w:rsidRDefault="002003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4633"/>
    <w:rsid w:val="00026B9F"/>
    <w:rsid w:val="00033DB3"/>
    <w:rsid w:val="00040620"/>
    <w:rsid w:val="000C3A9A"/>
    <w:rsid w:val="000D69A3"/>
    <w:rsid w:val="000E72E4"/>
    <w:rsid w:val="00121282"/>
    <w:rsid w:val="001367F4"/>
    <w:rsid w:val="00151040"/>
    <w:rsid w:val="0018637D"/>
    <w:rsid w:val="00190703"/>
    <w:rsid w:val="00192D5E"/>
    <w:rsid w:val="001953D8"/>
    <w:rsid w:val="001B3468"/>
    <w:rsid w:val="001D733E"/>
    <w:rsid w:val="001D7853"/>
    <w:rsid w:val="002003D6"/>
    <w:rsid w:val="0022432B"/>
    <w:rsid w:val="002A7148"/>
    <w:rsid w:val="002B6D51"/>
    <w:rsid w:val="002C163B"/>
    <w:rsid w:val="00331A5F"/>
    <w:rsid w:val="00332C80"/>
    <w:rsid w:val="0037762D"/>
    <w:rsid w:val="00396BF4"/>
    <w:rsid w:val="003C3E24"/>
    <w:rsid w:val="003D3B60"/>
    <w:rsid w:val="003D7CF1"/>
    <w:rsid w:val="003F350F"/>
    <w:rsid w:val="004211E0"/>
    <w:rsid w:val="004227F3"/>
    <w:rsid w:val="00463819"/>
    <w:rsid w:val="004C1F3D"/>
    <w:rsid w:val="004C4D07"/>
    <w:rsid w:val="004F6C3C"/>
    <w:rsid w:val="004F7679"/>
    <w:rsid w:val="00501657"/>
    <w:rsid w:val="00510F4F"/>
    <w:rsid w:val="00514744"/>
    <w:rsid w:val="00572A66"/>
    <w:rsid w:val="0059116D"/>
    <w:rsid w:val="00594250"/>
    <w:rsid w:val="005B4808"/>
    <w:rsid w:val="005C56D7"/>
    <w:rsid w:val="005D111C"/>
    <w:rsid w:val="005D218A"/>
    <w:rsid w:val="005E1EEC"/>
    <w:rsid w:val="00633E67"/>
    <w:rsid w:val="00662B59"/>
    <w:rsid w:val="006A221B"/>
    <w:rsid w:val="006E31EF"/>
    <w:rsid w:val="0070407C"/>
    <w:rsid w:val="0076512E"/>
    <w:rsid w:val="00765919"/>
    <w:rsid w:val="00771D1A"/>
    <w:rsid w:val="00771E66"/>
    <w:rsid w:val="00773CE5"/>
    <w:rsid w:val="00774E4F"/>
    <w:rsid w:val="00786EEE"/>
    <w:rsid w:val="00787697"/>
    <w:rsid w:val="007A23F8"/>
    <w:rsid w:val="007B2FD9"/>
    <w:rsid w:val="007C461C"/>
    <w:rsid w:val="007F3CDB"/>
    <w:rsid w:val="008460AB"/>
    <w:rsid w:val="008571A1"/>
    <w:rsid w:val="0086447F"/>
    <w:rsid w:val="00865F50"/>
    <w:rsid w:val="00882BB1"/>
    <w:rsid w:val="008924DE"/>
    <w:rsid w:val="00893E6E"/>
    <w:rsid w:val="008A0568"/>
    <w:rsid w:val="008B7C52"/>
    <w:rsid w:val="009127B5"/>
    <w:rsid w:val="00923A56"/>
    <w:rsid w:val="00965E65"/>
    <w:rsid w:val="00967327"/>
    <w:rsid w:val="00990693"/>
    <w:rsid w:val="00993F8C"/>
    <w:rsid w:val="009D2E99"/>
    <w:rsid w:val="009D37F8"/>
    <w:rsid w:val="009F4D32"/>
    <w:rsid w:val="00A01D31"/>
    <w:rsid w:val="00A4128B"/>
    <w:rsid w:val="00A51E8D"/>
    <w:rsid w:val="00A62DD6"/>
    <w:rsid w:val="00A83A1D"/>
    <w:rsid w:val="00AB57C6"/>
    <w:rsid w:val="00AC3F7C"/>
    <w:rsid w:val="00AE484D"/>
    <w:rsid w:val="00AE5E11"/>
    <w:rsid w:val="00AF044D"/>
    <w:rsid w:val="00B01361"/>
    <w:rsid w:val="00B11E08"/>
    <w:rsid w:val="00B35556"/>
    <w:rsid w:val="00B579EA"/>
    <w:rsid w:val="00BA63F4"/>
    <w:rsid w:val="00BB1C2E"/>
    <w:rsid w:val="00BB2031"/>
    <w:rsid w:val="00BE6B76"/>
    <w:rsid w:val="00C04F85"/>
    <w:rsid w:val="00C15875"/>
    <w:rsid w:val="00C30FA4"/>
    <w:rsid w:val="00C37A3C"/>
    <w:rsid w:val="00C463B5"/>
    <w:rsid w:val="00C75A9A"/>
    <w:rsid w:val="00C76660"/>
    <w:rsid w:val="00C85C8C"/>
    <w:rsid w:val="00CF490B"/>
    <w:rsid w:val="00D235D7"/>
    <w:rsid w:val="00D352D1"/>
    <w:rsid w:val="00D607AD"/>
    <w:rsid w:val="00D661A1"/>
    <w:rsid w:val="00D93376"/>
    <w:rsid w:val="00DB6F10"/>
    <w:rsid w:val="00DD1E8E"/>
    <w:rsid w:val="00DD6718"/>
    <w:rsid w:val="00DE02AB"/>
    <w:rsid w:val="00DE667A"/>
    <w:rsid w:val="00E06354"/>
    <w:rsid w:val="00E20615"/>
    <w:rsid w:val="00E206F1"/>
    <w:rsid w:val="00E31715"/>
    <w:rsid w:val="00E438B9"/>
    <w:rsid w:val="00E53AD8"/>
    <w:rsid w:val="00E903E4"/>
    <w:rsid w:val="00EA3D3F"/>
    <w:rsid w:val="00ED1DE8"/>
    <w:rsid w:val="00EE109F"/>
    <w:rsid w:val="00EE6B53"/>
    <w:rsid w:val="00EF4C9C"/>
    <w:rsid w:val="00F0219B"/>
    <w:rsid w:val="00F05877"/>
    <w:rsid w:val="00F37DDD"/>
    <w:rsid w:val="00F64471"/>
    <w:rsid w:val="00F71F1D"/>
    <w:rsid w:val="00F83B88"/>
    <w:rsid w:val="00F86FD9"/>
    <w:rsid w:val="00FC7D81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FC661-2649-405E-AD45-96FCF658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F8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C4D07"/>
    <w:rPr>
      <w:color w:val="800080" w:themeColor="followedHyperlink"/>
      <w:u w:val="single"/>
    </w:rPr>
  </w:style>
  <w:style w:type="character" w:customStyle="1" w:styleId="pt-a0-000007">
    <w:name w:val="pt-a0-000007"/>
    <w:basedOn w:val="a0"/>
    <w:rsid w:val="008460AB"/>
  </w:style>
  <w:style w:type="paragraph" w:styleId="a9">
    <w:name w:val="Normal (Web)"/>
    <w:basedOn w:val="a"/>
    <w:uiPriority w:val="99"/>
    <w:semiHidden/>
    <w:unhideWhenUsed/>
    <w:rsid w:val="00AF044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F044D"/>
    <w:rPr>
      <w:b/>
      <w:bCs/>
    </w:rPr>
  </w:style>
  <w:style w:type="paragraph" w:styleId="ab">
    <w:name w:val="header"/>
    <w:basedOn w:val="a"/>
    <w:link w:val="ac"/>
    <w:uiPriority w:val="99"/>
    <w:unhideWhenUsed/>
    <w:rsid w:val="00200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0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0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0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gorv.ru/projec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2019-07-03T13:01:00Z</cp:lastPrinted>
  <dcterms:created xsi:type="dcterms:W3CDTF">2023-12-21T07:37:00Z</dcterms:created>
  <dcterms:modified xsi:type="dcterms:W3CDTF">2023-12-21T07:37:00Z</dcterms:modified>
</cp:coreProperties>
</file>